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21B" w:rsidRPr="0079722A" w:rsidRDefault="00BA221B" w:rsidP="0079722A">
      <w:pPr>
        <w:spacing w:line="560" w:lineRule="exact"/>
        <w:jc w:val="center"/>
        <w:rPr>
          <w:rFonts w:ascii="方正小标宋简体" w:eastAsia="方正小标宋简体" w:hAnsi="方正小标宋_GBK" w:cs="方正小标宋_GBK"/>
          <w:bCs/>
          <w:sz w:val="44"/>
          <w:szCs w:val="44"/>
        </w:rPr>
      </w:pPr>
      <w:bookmarkStart w:id="0" w:name="_GoBack"/>
      <w:r w:rsidRPr="0079722A">
        <w:rPr>
          <w:rFonts w:ascii="方正小标宋简体" w:eastAsia="方正小标宋简体" w:hAnsi="方正小标宋_GBK" w:cs="方正小标宋_GBK" w:hint="eastAsia"/>
          <w:bCs/>
          <w:sz w:val="44"/>
          <w:szCs w:val="44"/>
        </w:rPr>
        <w:t>学校、幼儿园、医院等建筑工程抗震设防</w:t>
      </w:r>
    </w:p>
    <w:p w:rsidR="00BA221B" w:rsidRPr="0079722A" w:rsidRDefault="00BA221B" w:rsidP="0079722A">
      <w:pPr>
        <w:spacing w:line="560" w:lineRule="exact"/>
        <w:jc w:val="center"/>
        <w:rPr>
          <w:rFonts w:ascii="方正小标宋简体" w:eastAsia="方正小标宋简体" w:hAnsi="楷体"/>
          <w:bCs/>
          <w:sz w:val="44"/>
          <w:szCs w:val="44"/>
        </w:rPr>
      </w:pPr>
      <w:r w:rsidRPr="0079722A">
        <w:rPr>
          <w:rFonts w:ascii="方正小标宋简体" w:eastAsia="方正小标宋简体" w:hAnsi="方正小标宋_GBK" w:cs="方正小标宋_GBK" w:hint="eastAsia"/>
          <w:bCs/>
          <w:sz w:val="44"/>
          <w:szCs w:val="44"/>
        </w:rPr>
        <w:t>专项审查服务指南</w:t>
      </w:r>
      <w:bookmarkEnd w:id="0"/>
    </w:p>
    <w:p w:rsidR="00BA221B" w:rsidRDefault="00BA221B" w:rsidP="0079722A">
      <w:pPr>
        <w:spacing w:line="560" w:lineRule="exact"/>
        <w:rPr>
          <w:rFonts w:ascii="Times New Roman" w:eastAsia="黑体" w:hAnsi="黑体"/>
        </w:rPr>
      </w:pPr>
      <w:r>
        <w:rPr>
          <w:rFonts w:ascii="Times New Roman" w:eastAsia="黑体" w:hAnsi="黑体"/>
        </w:rPr>
        <w:t xml:space="preserve"> </w:t>
      </w:r>
    </w:p>
    <w:p w:rsidR="00BA221B" w:rsidRPr="0079722A" w:rsidRDefault="00BA221B" w:rsidP="00B72BB7">
      <w:pPr>
        <w:spacing w:line="560" w:lineRule="exact"/>
        <w:ind w:firstLineChars="200" w:firstLine="640"/>
        <w:rPr>
          <w:rFonts w:ascii="黑体" w:eastAsia="黑体" w:hAnsi="黑体"/>
        </w:rPr>
      </w:pPr>
      <w:r w:rsidRPr="0079722A">
        <w:rPr>
          <w:rFonts w:ascii="黑体" w:eastAsia="黑体" w:hAnsi="黑体" w:hint="eastAsia"/>
        </w:rPr>
        <w:t>一、事项名称</w:t>
      </w:r>
    </w:p>
    <w:p w:rsidR="00BA221B" w:rsidRPr="0079722A" w:rsidRDefault="00BA221B" w:rsidP="00B72BB7">
      <w:pPr>
        <w:spacing w:line="560" w:lineRule="exact"/>
        <w:ind w:firstLineChars="200" w:firstLine="640"/>
        <w:rPr>
          <w:rFonts w:ascii="仿宋_GB2312" w:hAnsi="黑体"/>
        </w:rPr>
      </w:pPr>
      <w:r>
        <w:rPr>
          <w:rFonts w:ascii="仿宋_GB2312" w:hAnsi="黑体" w:hint="eastAsia"/>
        </w:rPr>
        <w:t>学校、幼儿园、医院等建筑工程抗震设防专项审查</w:t>
      </w:r>
    </w:p>
    <w:p w:rsidR="00BA221B" w:rsidRPr="0079722A" w:rsidRDefault="00BA221B" w:rsidP="00B72BB7">
      <w:pPr>
        <w:spacing w:line="560" w:lineRule="exact"/>
        <w:ind w:firstLineChars="200" w:firstLine="640"/>
        <w:rPr>
          <w:rFonts w:ascii="黑体" w:eastAsia="黑体" w:hAnsi="黑体"/>
        </w:rPr>
      </w:pPr>
      <w:r w:rsidRPr="0079722A">
        <w:rPr>
          <w:rFonts w:ascii="黑体" w:eastAsia="黑体" w:hAnsi="黑体" w:hint="eastAsia"/>
        </w:rPr>
        <w:t>二、办理依据</w:t>
      </w:r>
    </w:p>
    <w:p w:rsidR="00BA221B" w:rsidRPr="0079722A" w:rsidRDefault="00BA221B" w:rsidP="00B72BB7">
      <w:pPr>
        <w:spacing w:line="560" w:lineRule="exact"/>
        <w:ind w:firstLineChars="200" w:firstLine="640"/>
        <w:rPr>
          <w:rFonts w:ascii="仿宋_GB2312" w:hAnsi="黑体"/>
        </w:rPr>
      </w:pPr>
      <w:r w:rsidRPr="0079722A">
        <w:rPr>
          <w:rFonts w:ascii="仿宋_GB2312" w:hAnsi="黑体" w:hint="eastAsia"/>
        </w:rPr>
        <w:t>《山东省建设工程勘察设计管理条例》（</w:t>
      </w:r>
      <w:r w:rsidRPr="0079722A">
        <w:rPr>
          <w:rFonts w:ascii="仿宋_GB2312" w:hAnsi="黑体"/>
        </w:rPr>
        <w:t>1999</w:t>
      </w:r>
      <w:r w:rsidRPr="0079722A">
        <w:rPr>
          <w:rFonts w:ascii="仿宋_GB2312" w:hAnsi="黑体" w:hint="eastAsia"/>
        </w:rPr>
        <w:t>年</w:t>
      </w:r>
      <w:r w:rsidRPr="0079722A">
        <w:rPr>
          <w:rFonts w:ascii="仿宋_GB2312" w:hAnsi="黑体"/>
        </w:rPr>
        <w:t>4</w:t>
      </w:r>
      <w:r w:rsidRPr="0079722A">
        <w:rPr>
          <w:rFonts w:ascii="仿宋_GB2312" w:hAnsi="黑体" w:hint="eastAsia"/>
        </w:rPr>
        <w:t>月</w:t>
      </w:r>
      <w:r w:rsidRPr="0079722A">
        <w:rPr>
          <w:rFonts w:ascii="仿宋_GB2312" w:hAnsi="黑体"/>
        </w:rPr>
        <w:t>3</w:t>
      </w:r>
      <w:r w:rsidRPr="0079722A">
        <w:rPr>
          <w:rFonts w:ascii="仿宋_GB2312" w:hAnsi="黑体" w:hint="eastAsia"/>
        </w:rPr>
        <w:t>日山东省第九届人民代表大会常务委员会第八次会议通过，</w:t>
      </w:r>
      <w:r w:rsidRPr="0079722A">
        <w:rPr>
          <w:rFonts w:ascii="仿宋_GB2312" w:hAnsi="黑体"/>
        </w:rPr>
        <w:t>2010</w:t>
      </w:r>
      <w:r w:rsidRPr="0079722A">
        <w:rPr>
          <w:rFonts w:ascii="仿宋_GB2312" w:hAnsi="黑体" w:hint="eastAsia"/>
        </w:rPr>
        <w:t>年</w:t>
      </w:r>
      <w:r w:rsidRPr="0079722A">
        <w:rPr>
          <w:rFonts w:ascii="仿宋_GB2312" w:hAnsi="黑体"/>
        </w:rPr>
        <w:t>9</w:t>
      </w:r>
      <w:r w:rsidRPr="0079722A">
        <w:rPr>
          <w:rFonts w:ascii="仿宋_GB2312" w:hAnsi="黑体" w:hint="eastAsia"/>
        </w:rPr>
        <w:t>月</w:t>
      </w:r>
      <w:r w:rsidRPr="0079722A">
        <w:rPr>
          <w:rFonts w:ascii="仿宋_GB2312" w:hAnsi="黑体"/>
        </w:rPr>
        <w:t>29</w:t>
      </w:r>
      <w:r w:rsidRPr="0079722A">
        <w:rPr>
          <w:rFonts w:ascii="仿宋_GB2312" w:hAnsi="黑体" w:hint="eastAsia"/>
        </w:rPr>
        <w:t>日山东省第十一届人民代表大会常务委员会第十九次会议修订）</w:t>
      </w:r>
    </w:p>
    <w:p w:rsidR="00BA221B" w:rsidRPr="0079722A" w:rsidRDefault="00BA221B" w:rsidP="00B72BB7">
      <w:pPr>
        <w:spacing w:line="560" w:lineRule="exact"/>
        <w:ind w:firstLineChars="200" w:firstLine="640"/>
        <w:rPr>
          <w:rFonts w:ascii="黑体" w:eastAsia="黑体" w:hAnsi="黑体"/>
        </w:rPr>
      </w:pPr>
      <w:r w:rsidRPr="0079722A">
        <w:rPr>
          <w:rFonts w:ascii="黑体" w:eastAsia="黑体" w:hAnsi="黑体" w:hint="eastAsia"/>
        </w:rPr>
        <w:t>三、受理单位及办理地点</w:t>
      </w:r>
    </w:p>
    <w:p w:rsidR="00BA221B" w:rsidRPr="0079722A" w:rsidRDefault="00BA221B" w:rsidP="00B72BB7">
      <w:pPr>
        <w:spacing w:line="560" w:lineRule="exact"/>
        <w:ind w:firstLineChars="200" w:firstLine="640"/>
        <w:rPr>
          <w:rFonts w:ascii="仿宋_GB2312" w:hAnsi="黑体"/>
        </w:rPr>
      </w:pPr>
      <w:r>
        <w:rPr>
          <w:rFonts w:ascii="仿宋_GB2312" w:hAnsi="黑体" w:hint="eastAsia"/>
        </w:rPr>
        <w:t>临沂市政府政务服务中心</w:t>
      </w:r>
      <w:r w:rsidRPr="0079722A">
        <w:rPr>
          <w:rFonts w:ascii="仿宋_GB2312" w:hAnsi="黑体" w:hint="eastAsia"/>
        </w:rPr>
        <w:t>住建局窗口。</w:t>
      </w:r>
      <w:r w:rsidRPr="0079722A">
        <w:rPr>
          <w:rFonts w:ascii="仿宋_GB2312" w:hAnsi="黑体"/>
        </w:rPr>
        <w:t xml:space="preserve">    </w:t>
      </w:r>
    </w:p>
    <w:p w:rsidR="00BA221B" w:rsidRPr="0079722A" w:rsidRDefault="00BA221B" w:rsidP="00B72BB7">
      <w:pPr>
        <w:spacing w:line="560" w:lineRule="exact"/>
        <w:ind w:firstLineChars="200" w:firstLine="640"/>
        <w:rPr>
          <w:rFonts w:ascii="黑体" w:eastAsia="黑体" w:hAnsi="黑体"/>
        </w:rPr>
      </w:pPr>
      <w:r w:rsidRPr="0079722A">
        <w:rPr>
          <w:rFonts w:ascii="黑体" w:eastAsia="黑体" w:hAnsi="黑体" w:hint="eastAsia"/>
        </w:rPr>
        <w:t>四、办理条件</w:t>
      </w:r>
    </w:p>
    <w:p w:rsidR="00BA221B" w:rsidRPr="0079722A" w:rsidRDefault="00BA221B" w:rsidP="00B72BB7">
      <w:pPr>
        <w:spacing w:line="560" w:lineRule="exact"/>
        <w:ind w:firstLineChars="200" w:firstLine="640"/>
        <w:rPr>
          <w:rFonts w:ascii="仿宋_GB2312" w:hAnsi="黑体"/>
        </w:rPr>
      </w:pPr>
      <w:r w:rsidRPr="0079722A">
        <w:rPr>
          <w:rFonts w:ascii="仿宋_GB2312" w:hAnsi="黑体" w:hint="eastAsia"/>
        </w:rPr>
        <w:t>办理抗震设防专项审查，应具备以下条件：</w:t>
      </w:r>
    </w:p>
    <w:p w:rsidR="00BA221B" w:rsidRPr="0079722A" w:rsidRDefault="00BA221B" w:rsidP="00B72BB7">
      <w:pPr>
        <w:spacing w:line="560" w:lineRule="exact"/>
        <w:ind w:firstLineChars="200" w:firstLine="640"/>
        <w:rPr>
          <w:rFonts w:ascii="仿宋_GB2312" w:hAnsi="黑体"/>
        </w:rPr>
      </w:pPr>
      <w:r>
        <w:rPr>
          <w:rFonts w:ascii="仿宋_GB2312" w:hAnsi="黑体" w:hint="eastAsia"/>
        </w:rPr>
        <w:t>（一）</w:t>
      </w:r>
      <w:r w:rsidRPr="0079722A">
        <w:rPr>
          <w:rFonts w:ascii="仿宋_GB2312" w:hAnsi="黑体" w:hint="eastAsia"/>
        </w:rPr>
        <w:t>岩土工程勘察报告审查通过</w:t>
      </w:r>
      <w:r>
        <w:rPr>
          <w:rFonts w:ascii="仿宋_GB2312" w:hAnsi="黑体" w:hint="eastAsia"/>
        </w:rPr>
        <w:t>；</w:t>
      </w:r>
    </w:p>
    <w:p w:rsidR="00BA221B" w:rsidRPr="0079722A" w:rsidRDefault="00BA221B" w:rsidP="00B72BB7">
      <w:pPr>
        <w:spacing w:line="560" w:lineRule="exact"/>
        <w:ind w:firstLineChars="200" w:firstLine="640"/>
        <w:rPr>
          <w:rFonts w:ascii="仿宋_GB2312" w:hAnsi="黑体"/>
        </w:rPr>
      </w:pPr>
      <w:r>
        <w:rPr>
          <w:rFonts w:ascii="仿宋_GB2312" w:hAnsi="黑体" w:hint="eastAsia"/>
        </w:rPr>
        <w:t>（二）</w:t>
      </w:r>
      <w:r w:rsidRPr="0079722A">
        <w:rPr>
          <w:rFonts w:ascii="仿宋_GB2312" w:hAnsi="黑体" w:hint="eastAsia"/>
        </w:rPr>
        <w:t>学校、幼儿园、医院等建筑工程初步设计文件编制完成。</w:t>
      </w:r>
    </w:p>
    <w:p w:rsidR="00BA221B" w:rsidRPr="0079722A" w:rsidRDefault="00BA221B" w:rsidP="00B72BB7">
      <w:pPr>
        <w:spacing w:line="560" w:lineRule="exact"/>
        <w:ind w:firstLineChars="200" w:firstLine="640"/>
        <w:rPr>
          <w:rFonts w:ascii="黑体" w:eastAsia="黑体" w:hAnsi="黑体"/>
        </w:rPr>
      </w:pPr>
      <w:r w:rsidRPr="0079722A">
        <w:rPr>
          <w:rFonts w:ascii="黑体" w:eastAsia="黑体" w:hAnsi="黑体" w:hint="eastAsia"/>
        </w:rPr>
        <w:t>五、申请材料</w:t>
      </w:r>
    </w:p>
    <w:p w:rsidR="00BA221B" w:rsidRPr="0079722A" w:rsidRDefault="00BA221B" w:rsidP="00B72BB7">
      <w:pPr>
        <w:spacing w:line="560" w:lineRule="exact"/>
        <w:ind w:firstLineChars="200" w:firstLine="640"/>
        <w:rPr>
          <w:rFonts w:ascii="仿宋_GB2312" w:hAnsi="黑体"/>
        </w:rPr>
      </w:pPr>
      <w:r w:rsidRPr="0079722A">
        <w:rPr>
          <w:rFonts w:ascii="仿宋_GB2312" w:hAnsi="黑体" w:hint="eastAsia"/>
        </w:rPr>
        <w:t>建设单位申请抗震设防专项审查，应当提交下列材料：</w:t>
      </w:r>
      <w:r w:rsidRPr="0079722A">
        <w:rPr>
          <w:rFonts w:ascii="仿宋_GB2312" w:hAnsi="黑体"/>
        </w:rPr>
        <w:t xml:space="preserve">                     </w:t>
      </w:r>
    </w:p>
    <w:p w:rsidR="00BA221B" w:rsidRPr="0079722A" w:rsidRDefault="00BA221B" w:rsidP="00B72BB7">
      <w:pPr>
        <w:spacing w:line="560" w:lineRule="exact"/>
        <w:ind w:firstLineChars="200" w:firstLine="640"/>
        <w:rPr>
          <w:rFonts w:ascii="仿宋_GB2312" w:hAnsi="黑体"/>
        </w:rPr>
      </w:pPr>
      <w:r>
        <w:rPr>
          <w:rFonts w:ascii="仿宋_GB2312" w:hAnsi="黑体" w:hint="eastAsia"/>
        </w:rPr>
        <w:t>（一）</w:t>
      </w:r>
      <w:r w:rsidRPr="0079722A">
        <w:rPr>
          <w:rFonts w:ascii="仿宋_GB2312" w:hAnsi="黑体" w:hint="eastAsia"/>
        </w:rPr>
        <w:t>设计的主要内容、技术依据、可行性论证报告（纸质</w:t>
      </w:r>
      <w:r w:rsidRPr="0079722A">
        <w:rPr>
          <w:rFonts w:ascii="仿宋_GB2312" w:hAnsi="黑体"/>
        </w:rPr>
        <w:t>5</w:t>
      </w:r>
      <w:r w:rsidRPr="0079722A">
        <w:rPr>
          <w:rFonts w:ascii="仿宋_GB2312" w:hAnsi="黑体" w:hint="eastAsia"/>
        </w:rPr>
        <w:t>份）；</w:t>
      </w:r>
    </w:p>
    <w:p w:rsidR="00BA221B" w:rsidRPr="0079722A" w:rsidRDefault="00BA221B" w:rsidP="00B72BB7">
      <w:pPr>
        <w:spacing w:line="560" w:lineRule="exact"/>
        <w:ind w:firstLineChars="200" w:firstLine="640"/>
        <w:rPr>
          <w:rFonts w:ascii="仿宋_GB2312" w:hAnsi="黑体"/>
        </w:rPr>
      </w:pPr>
      <w:r>
        <w:rPr>
          <w:rFonts w:ascii="仿宋_GB2312" w:hAnsi="黑体" w:hint="eastAsia"/>
        </w:rPr>
        <w:t>（二）</w:t>
      </w:r>
      <w:r w:rsidRPr="0079722A">
        <w:rPr>
          <w:rFonts w:ascii="仿宋_GB2312" w:hAnsi="黑体" w:hint="eastAsia"/>
        </w:rPr>
        <w:t>主要的抗震措施（纸质</w:t>
      </w:r>
      <w:r w:rsidRPr="0079722A">
        <w:rPr>
          <w:rFonts w:ascii="仿宋_GB2312" w:hAnsi="黑体"/>
        </w:rPr>
        <w:t>5</w:t>
      </w:r>
      <w:r w:rsidRPr="0079722A">
        <w:rPr>
          <w:rFonts w:ascii="仿宋_GB2312" w:hAnsi="黑体" w:hint="eastAsia"/>
        </w:rPr>
        <w:t>份）；</w:t>
      </w:r>
    </w:p>
    <w:p w:rsidR="00BA221B" w:rsidRPr="0079722A" w:rsidRDefault="00BA221B" w:rsidP="00B72BB7">
      <w:pPr>
        <w:spacing w:line="560" w:lineRule="exact"/>
        <w:ind w:firstLineChars="200" w:firstLine="640"/>
        <w:rPr>
          <w:rFonts w:ascii="仿宋_GB2312" w:hAnsi="黑体"/>
        </w:rPr>
      </w:pPr>
      <w:r>
        <w:rPr>
          <w:rFonts w:ascii="仿宋_GB2312" w:hAnsi="黑体" w:hint="eastAsia"/>
        </w:rPr>
        <w:t>（三）</w:t>
      </w:r>
      <w:r w:rsidRPr="0079722A">
        <w:rPr>
          <w:rFonts w:ascii="仿宋_GB2312" w:hAnsi="黑体" w:hint="eastAsia"/>
        </w:rPr>
        <w:t>建设工程勘察文件（审查合格的原件</w:t>
      </w:r>
      <w:r w:rsidRPr="0079722A">
        <w:rPr>
          <w:rFonts w:ascii="仿宋_GB2312" w:hAnsi="黑体"/>
        </w:rPr>
        <w:t>1</w:t>
      </w:r>
      <w:r w:rsidRPr="0079722A">
        <w:rPr>
          <w:rFonts w:ascii="仿宋_GB2312" w:hAnsi="黑体" w:hint="eastAsia"/>
        </w:rPr>
        <w:t>份）；</w:t>
      </w:r>
    </w:p>
    <w:p w:rsidR="00BA221B" w:rsidRDefault="00BA221B" w:rsidP="00B72BB7">
      <w:pPr>
        <w:spacing w:line="560" w:lineRule="exact"/>
        <w:ind w:firstLineChars="200" w:firstLine="640"/>
        <w:rPr>
          <w:rFonts w:ascii="仿宋_GB2312" w:hAnsi="黑体"/>
        </w:rPr>
      </w:pPr>
      <w:r>
        <w:rPr>
          <w:rFonts w:ascii="仿宋_GB2312" w:hAnsi="黑体" w:hint="eastAsia"/>
        </w:rPr>
        <w:t>（四）</w:t>
      </w:r>
      <w:r w:rsidRPr="0079722A">
        <w:rPr>
          <w:rFonts w:ascii="仿宋_GB2312" w:hAnsi="黑体" w:hint="eastAsia"/>
        </w:rPr>
        <w:t>结构设计计算的主要结果（纸质</w:t>
      </w:r>
      <w:r w:rsidRPr="0079722A">
        <w:rPr>
          <w:rFonts w:ascii="仿宋_GB2312" w:hAnsi="黑体"/>
        </w:rPr>
        <w:t>5</w:t>
      </w:r>
      <w:r w:rsidRPr="0079722A">
        <w:rPr>
          <w:rFonts w:ascii="仿宋_GB2312" w:hAnsi="黑体" w:hint="eastAsia"/>
        </w:rPr>
        <w:t>份，原件）；</w:t>
      </w:r>
    </w:p>
    <w:p w:rsidR="00BA221B" w:rsidRPr="0079722A" w:rsidRDefault="00BA221B" w:rsidP="00B72BB7">
      <w:pPr>
        <w:spacing w:line="560" w:lineRule="exact"/>
        <w:ind w:firstLineChars="200" w:firstLine="640"/>
        <w:rPr>
          <w:rFonts w:ascii="仿宋_GB2312" w:hAnsi="黑体"/>
        </w:rPr>
      </w:pPr>
      <w:r>
        <w:rPr>
          <w:rFonts w:ascii="仿宋_GB2312" w:hAnsi="黑体" w:hint="eastAsia"/>
        </w:rPr>
        <w:t>（五）</w:t>
      </w:r>
      <w:r w:rsidRPr="0079722A">
        <w:rPr>
          <w:rFonts w:ascii="仿宋_GB2312" w:hAnsi="黑体" w:hint="eastAsia"/>
        </w:rPr>
        <w:t>结构抗震薄弱部位分析和相应措施（纸质</w:t>
      </w:r>
      <w:r w:rsidRPr="0079722A">
        <w:rPr>
          <w:rFonts w:ascii="仿宋_GB2312" w:hAnsi="黑体"/>
        </w:rPr>
        <w:t>5</w:t>
      </w:r>
      <w:r w:rsidRPr="0079722A">
        <w:rPr>
          <w:rFonts w:ascii="仿宋_GB2312" w:hAnsi="黑体" w:hint="eastAsia"/>
        </w:rPr>
        <w:t>份，原件）；</w:t>
      </w:r>
    </w:p>
    <w:p w:rsidR="00BA221B" w:rsidRPr="0079722A" w:rsidRDefault="00BA221B" w:rsidP="00B72BB7">
      <w:pPr>
        <w:spacing w:line="560" w:lineRule="exact"/>
        <w:ind w:firstLineChars="200" w:firstLine="640"/>
        <w:rPr>
          <w:rFonts w:ascii="仿宋_GB2312" w:hAnsi="黑体"/>
        </w:rPr>
      </w:pPr>
      <w:r>
        <w:rPr>
          <w:rFonts w:ascii="仿宋_GB2312" w:hAnsi="黑体" w:hint="eastAsia"/>
        </w:rPr>
        <w:t>（六）</w:t>
      </w:r>
      <w:r w:rsidRPr="0079722A">
        <w:rPr>
          <w:rFonts w:ascii="仿宋_GB2312" w:hAnsi="黑体" w:hint="eastAsia"/>
        </w:rPr>
        <w:t>初步设计文件（建筑和结构两部分，纸质</w:t>
      </w:r>
      <w:r w:rsidRPr="0079722A">
        <w:rPr>
          <w:rFonts w:ascii="仿宋_GB2312" w:hAnsi="黑体"/>
        </w:rPr>
        <w:t>5</w:t>
      </w:r>
      <w:r w:rsidRPr="0079722A">
        <w:rPr>
          <w:rFonts w:ascii="仿宋_GB2312" w:hAnsi="黑体" w:hint="eastAsia"/>
        </w:rPr>
        <w:t>份，原件）；</w:t>
      </w:r>
    </w:p>
    <w:p w:rsidR="00BA221B" w:rsidRPr="0079722A" w:rsidRDefault="00BA221B" w:rsidP="00B72BB7">
      <w:pPr>
        <w:spacing w:line="560" w:lineRule="exact"/>
        <w:ind w:firstLineChars="200" w:firstLine="640"/>
        <w:rPr>
          <w:rFonts w:ascii="仿宋_GB2312" w:hAnsi="黑体"/>
        </w:rPr>
      </w:pPr>
      <w:r>
        <w:rPr>
          <w:rFonts w:ascii="仿宋_GB2312" w:hAnsi="黑体" w:hint="eastAsia"/>
        </w:rPr>
        <w:t>（七）</w:t>
      </w:r>
      <w:r w:rsidRPr="0079722A">
        <w:rPr>
          <w:rFonts w:ascii="仿宋_GB2312" w:hAnsi="黑体" w:hint="eastAsia"/>
        </w:rPr>
        <w:t>法律、法规规定需要提交的其他材料。</w:t>
      </w:r>
    </w:p>
    <w:p w:rsidR="00BA221B" w:rsidRPr="0079722A" w:rsidRDefault="00BA221B" w:rsidP="00B72BB7">
      <w:pPr>
        <w:spacing w:line="560" w:lineRule="exact"/>
        <w:ind w:firstLineChars="200" w:firstLine="640"/>
        <w:rPr>
          <w:rFonts w:ascii="黑体" w:eastAsia="黑体" w:hAnsi="黑体"/>
        </w:rPr>
      </w:pPr>
      <w:r w:rsidRPr="0079722A">
        <w:rPr>
          <w:rFonts w:ascii="黑体" w:eastAsia="黑体" w:hAnsi="黑体" w:hint="eastAsia"/>
        </w:rPr>
        <w:t>六、基本流程</w:t>
      </w:r>
    </w:p>
    <w:p w:rsidR="00BA221B" w:rsidRPr="0079722A" w:rsidRDefault="00BA221B" w:rsidP="00B72BB7">
      <w:pPr>
        <w:spacing w:line="560" w:lineRule="exact"/>
        <w:ind w:firstLineChars="200" w:firstLine="640"/>
        <w:rPr>
          <w:rFonts w:ascii="仿宋_GB2312" w:hAnsi="黑体"/>
        </w:rPr>
      </w:pPr>
      <w:r w:rsidRPr="0079722A">
        <w:rPr>
          <w:rFonts w:ascii="仿宋_GB2312" w:hAnsi="黑体" w:hint="eastAsia"/>
        </w:rPr>
        <w:t>（一）申请人提交相关材料；</w:t>
      </w:r>
    </w:p>
    <w:p w:rsidR="00BA221B" w:rsidRPr="0079722A" w:rsidRDefault="00BA221B" w:rsidP="00B72BB7">
      <w:pPr>
        <w:spacing w:line="560" w:lineRule="exact"/>
        <w:ind w:firstLineChars="200" w:firstLine="640"/>
        <w:rPr>
          <w:rFonts w:ascii="仿宋_GB2312" w:hAnsi="黑体"/>
        </w:rPr>
      </w:pPr>
      <w:r>
        <w:rPr>
          <w:rFonts w:ascii="仿宋_GB2312" w:hAnsi="黑体" w:hint="eastAsia"/>
        </w:rPr>
        <w:t>（二）临沂市政府政务服务中心住建局窗口审核受理；</w:t>
      </w:r>
    </w:p>
    <w:p w:rsidR="00BA221B" w:rsidRPr="0079722A" w:rsidRDefault="00BA221B" w:rsidP="00B72BB7">
      <w:pPr>
        <w:spacing w:line="560" w:lineRule="exact"/>
        <w:ind w:firstLineChars="200" w:firstLine="640"/>
        <w:rPr>
          <w:rFonts w:ascii="仿宋_GB2312" w:hAnsi="黑体"/>
        </w:rPr>
      </w:pPr>
      <w:r w:rsidRPr="0079722A">
        <w:rPr>
          <w:rFonts w:ascii="仿宋_GB2312" w:hAnsi="黑体" w:hint="eastAsia"/>
        </w:rPr>
        <w:t>（三）</w:t>
      </w:r>
      <w:r>
        <w:rPr>
          <w:rFonts w:ascii="仿宋_GB2312" w:hAnsi="黑体" w:hint="eastAsia"/>
        </w:rPr>
        <w:t>窗口将合格的材料转勘察设计科，由勘察设计科组织相关专家进行审查；</w:t>
      </w:r>
    </w:p>
    <w:p w:rsidR="00BA221B" w:rsidRPr="0079722A" w:rsidRDefault="00BA221B" w:rsidP="00B72BB7">
      <w:pPr>
        <w:spacing w:line="560" w:lineRule="exact"/>
        <w:ind w:firstLineChars="200" w:firstLine="640"/>
        <w:rPr>
          <w:rFonts w:ascii="仿宋_GB2312" w:hAnsi="黑体"/>
        </w:rPr>
      </w:pPr>
      <w:r w:rsidRPr="0079722A">
        <w:rPr>
          <w:rFonts w:ascii="仿宋_GB2312" w:hAnsi="黑体" w:hint="eastAsia"/>
        </w:rPr>
        <w:t>（四）申请人获取审批决定书。</w:t>
      </w:r>
    </w:p>
    <w:p w:rsidR="00BA221B" w:rsidRPr="0079722A" w:rsidRDefault="00BA221B" w:rsidP="00B72BB7">
      <w:pPr>
        <w:spacing w:line="560" w:lineRule="exact"/>
        <w:ind w:firstLineChars="200" w:firstLine="640"/>
        <w:rPr>
          <w:rFonts w:ascii="黑体" w:eastAsia="黑体" w:hAnsi="黑体"/>
        </w:rPr>
      </w:pPr>
      <w:r w:rsidRPr="0079722A">
        <w:rPr>
          <w:rFonts w:ascii="黑体" w:eastAsia="黑体" w:hAnsi="黑体" w:hint="eastAsia"/>
        </w:rPr>
        <w:t>七、收费依据及标准</w:t>
      </w:r>
    </w:p>
    <w:p w:rsidR="00BA221B" w:rsidRPr="0079722A" w:rsidRDefault="00BA221B" w:rsidP="00B72BB7">
      <w:pPr>
        <w:spacing w:line="560" w:lineRule="exact"/>
        <w:ind w:firstLineChars="200" w:firstLine="640"/>
        <w:rPr>
          <w:rFonts w:ascii="仿宋_GB2312" w:hAnsi="黑体"/>
        </w:rPr>
      </w:pPr>
      <w:r w:rsidRPr="0079722A">
        <w:rPr>
          <w:rFonts w:ascii="仿宋_GB2312" w:hAnsi="黑体" w:hint="eastAsia"/>
        </w:rPr>
        <w:t>不收费。</w:t>
      </w:r>
    </w:p>
    <w:p w:rsidR="00BA221B" w:rsidRPr="0079722A" w:rsidRDefault="00BA221B" w:rsidP="00B72BB7">
      <w:pPr>
        <w:spacing w:line="560" w:lineRule="exact"/>
        <w:ind w:firstLineChars="200" w:firstLine="640"/>
        <w:rPr>
          <w:rFonts w:ascii="黑体" w:eastAsia="黑体" w:hAnsi="黑体"/>
        </w:rPr>
      </w:pPr>
      <w:r w:rsidRPr="0079722A">
        <w:rPr>
          <w:rFonts w:ascii="黑体" w:eastAsia="黑体" w:hAnsi="黑体" w:hint="eastAsia"/>
        </w:rPr>
        <w:t>八、办理时限</w:t>
      </w:r>
    </w:p>
    <w:p w:rsidR="00BA221B" w:rsidRPr="0079722A" w:rsidRDefault="00BA221B" w:rsidP="00B72BB7">
      <w:pPr>
        <w:spacing w:line="560" w:lineRule="exact"/>
        <w:ind w:firstLineChars="200" w:firstLine="640"/>
        <w:rPr>
          <w:rFonts w:ascii="仿宋_GB2312" w:hAnsi="黑体"/>
        </w:rPr>
      </w:pPr>
      <w:r w:rsidRPr="0079722A">
        <w:rPr>
          <w:rFonts w:ascii="仿宋_GB2312" w:hAnsi="黑体"/>
        </w:rPr>
        <w:t>15</w:t>
      </w:r>
      <w:r>
        <w:rPr>
          <w:rFonts w:ascii="仿宋_GB2312" w:hAnsi="黑体" w:hint="eastAsia"/>
        </w:rPr>
        <w:t>天</w:t>
      </w:r>
      <w:r w:rsidRPr="0079722A">
        <w:rPr>
          <w:rFonts w:ascii="仿宋_GB2312" w:hAnsi="黑体" w:hint="eastAsia"/>
        </w:rPr>
        <w:t>。</w:t>
      </w:r>
    </w:p>
    <w:p w:rsidR="00BA221B" w:rsidRPr="0079722A" w:rsidRDefault="00BA221B" w:rsidP="00B72BB7">
      <w:pPr>
        <w:spacing w:line="560" w:lineRule="exact"/>
        <w:ind w:firstLineChars="200" w:firstLine="640"/>
        <w:rPr>
          <w:rFonts w:ascii="黑体" w:eastAsia="黑体" w:hAnsi="黑体"/>
        </w:rPr>
      </w:pPr>
      <w:r w:rsidRPr="0079722A">
        <w:rPr>
          <w:rFonts w:ascii="黑体" w:eastAsia="黑体" w:hAnsi="黑体" w:hint="eastAsia"/>
        </w:rPr>
        <w:t>九、咨询方式</w:t>
      </w:r>
    </w:p>
    <w:p w:rsidR="00BA221B" w:rsidRPr="0079722A" w:rsidRDefault="00BA221B" w:rsidP="00B72BB7">
      <w:pPr>
        <w:spacing w:line="560" w:lineRule="exact"/>
        <w:ind w:firstLineChars="200" w:firstLine="640"/>
        <w:rPr>
          <w:rFonts w:ascii="仿宋_GB2312" w:hAnsi="黑体"/>
        </w:rPr>
      </w:pPr>
      <w:r>
        <w:rPr>
          <w:rFonts w:ascii="仿宋_GB2312" w:hAnsi="黑体" w:hint="eastAsia"/>
        </w:rPr>
        <w:t>（一）现场咨询：临沂市政府政务服务中心住建局窗口</w:t>
      </w:r>
    </w:p>
    <w:p w:rsidR="00BA221B" w:rsidRPr="0079722A" w:rsidRDefault="00BA221B" w:rsidP="00B72BB7">
      <w:pPr>
        <w:spacing w:line="560" w:lineRule="exact"/>
        <w:ind w:firstLineChars="200" w:firstLine="640"/>
        <w:rPr>
          <w:rFonts w:ascii="仿宋_GB2312" w:hAnsi="黑体"/>
        </w:rPr>
      </w:pPr>
      <w:r w:rsidRPr="0079722A">
        <w:rPr>
          <w:rFonts w:ascii="仿宋_GB2312" w:hAnsi="黑体" w:hint="eastAsia"/>
        </w:rPr>
        <w:t>（二）电话咨询：</w:t>
      </w:r>
      <w:r w:rsidRPr="0079722A">
        <w:rPr>
          <w:rFonts w:ascii="仿宋_GB2312" w:hAnsi="黑体"/>
        </w:rPr>
        <w:t>0539</w:t>
      </w:r>
      <w:r w:rsidRPr="0079722A">
        <w:rPr>
          <w:rFonts w:ascii="仿宋_GB2312" w:hAnsi="黑体"/>
        </w:rPr>
        <w:t>—</w:t>
      </w:r>
      <w:r>
        <w:rPr>
          <w:rFonts w:ascii="仿宋_GB2312" w:hAnsi="黑体"/>
        </w:rPr>
        <w:t>8773778</w:t>
      </w:r>
    </w:p>
    <w:p w:rsidR="00BA221B" w:rsidRPr="0079722A" w:rsidRDefault="00BA221B" w:rsidP="00A77154">
      <w:pPr>
        <w:spacing w:line="560" w:lineRule="exact"/>
        <w:ind w:firstLineChars="200" w:firstLine="640"/>
        <w:rPr>
          <w:rFonts w:ascii="仿宋_GB2312" w:hAnsi="黑体"/>
        </w:rPr>
      </w:pPr>
    </w:p>
    <w:sectPr w:rsidR="00BA221B" w:rsidRPr="0079722A" w:rsidSect="00E40A78">
      <w:footerReference w:type="even" r:id="rId6"/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1B" w:rsidRDefault="00BA221B">
      <w:r>
        <w:separator/>
      </w:r>
    </w:p>
  </w:endnote>
  <w:endnote w:type="continuationSeparator" w:id="0">
    <w:p w:rsidR="00BA221B" w:rsidRDefault="00BA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方正小标宋简体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方正小标宋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楷体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21B" w:rsidRDefault="00BA221B" w:rsidP="003677C6">
    <w:pPr>
      <w:pStyle w:val="Footer"/>
      <w:framePr w:wrap="around" w:vAnchor="text" w:hAnchor="margin" w:xAlign="center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end"/>
    </w:r>
  </w:p>
  <w:p w:rsidR="00BA221B" w:rsidRDefault="00BA221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21B" w:rsidRDefault="00BA221B" w:rsidP="003677C6">
    <w:pPr>
      <w:pStyle w:val="Footer"/>
      <w:framePr w:wrap="around" w:vAnchor="text" w:hAnchor="margin" w:xAlign="center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separate"/>
    </w:r>
    <w:r>
      <w:rPr>
        <w:rStyle w:val="PageNumber"/>
        <w:rFonts w:cs="Calibri"/>
        <w:noProof/>
      </w:rPr>
      <w:t>- 2 -</w:t>
    </w:r>
    <w:r>
      <w:rPr>
        <w:rStyle w:val="PageNumber"/>
        <w:rFonts w:cs="Calibri"/>
      </w:rPr>
      <w:fldChar w:fldCharType="end"/>
    </w:r>
  </w:p>
  <w:p w:rsidR="00BA221B" w:rsidRDefault="00BA221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1B" w:rsidRDefault="00BA221B">
      <w:r>
        <w:separator/>
      </w:r>
    </w:p>
  </w:footnote>
  <w:footnote w:type="continuationSeparator" w:id="0">
    <w:p w:rsidR="00BA221B" w:rsidRDefault="00BA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08C4"/>
    <w:rsid w:val="0013320C"/>
    <w:rsid w:val="002A0190"/>
    <w:rsid w:val="002B0F5A"/>
    <w:rsid w:val="003677C6"/>
    <w:rsid w:val="0079722A"/>
    <w:rsid w:val="009F141E"/>
    <w:rsid w:val="00A77154"/>
    <w:rsid w:val="00AA7713"/>
    <w:rsid w:val="00B1026C"/>
    <w:rsid w:val="00B72BB7"/>
    <w:rsid w:val="00B86EAE"/>
    <w:rsid w:val="00BA221B"/>
    <w:rsid w:val="00BC3D07"/>
    <w:rsid w:val="00C040E5"/>
    <w:rsid w:val="00C94EA3"/>
    <w:rsid w:val="00CF1539"/>
    <w:rsid w:val="00D508C4"/>
    <w:rsid w:val="00E40A78"/>
    <w:rsid w:val="00EB6B0D"/>
    <w:rsid w:val="5C646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539"/>
    <w:pPr>
      <w:widowControl w:val="0"/>
      <w:jc w:val="both"/>
    </w:pPr>
    <w:rPr>
      <w:rFonts w:eastAsia="仿宋_GB2312" w:cs="Calibri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40A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A7D49"/>
    <w:rPr>
      <w:rFonts w:eastAsia="仿宋_GB2312" w:cs="Calibri"/>
      <w:sz w:val="18"/>
      <w:szCs w:val="18"/>
    </w:rPr>
  </w:style>
  <w:style w:type="character" w:styleId="PageNumber">
    <w:name w:val="page number"/>
    <w:basedOn w:val="DefaultParagraphFont"/>
    <w:uiPriority w:val="99"/>
    <w:rsid w:val="00E40A7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100</Words>
  <Characters>572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6</cp:revision>
  <cp:lastPrinted>2017-04-21T09:07:00Z</cp:lastPrinted>
  <dcterms:created xsi:type="dcterms:W3CDTF">2017-04-21T06:17:00Z</dcterms:created>
  <dcterms:modified xsi:type="dcterms:W3CDTF">2017-04-25T06:52:00Z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